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493B4" w14:textId="196DC9CA" w:rsidR="001E54EA" w:rsidRPr="001E54EA" w:rsidRDefault="001E54EA" w:rsidP="001E54EA">
      <w:pPr>
        <w:widowControl w:val="0"/>
        <w:tabs>
          <w:tab w:val="right" w:pos="9781"/>
          <w:tab w:val="right" w:pos="13323"/>
        </w:tabs>
        <w:spacing w:after="0"/>
        <w:outlineLvl w:val="0"/>
        <w:rPr>
          <w:rFonts w:ascii="Arial" w:hAnsi="Arial" w:cs="Arial"/>
          <w:b/>
          <w:i/>
          <w:noProof/>
          <w:sz w:val="24"/>
          <w:szCs w:val="24"/>
        </w:rPr>
      </w:pPr>
      <w:r w:rsidRPr="001E54EA">
        <w:rPr>
          <w:rFonts w:ascii="Arial" w:hAnsi="Arial" w:cs="Arial"/>
          <w:b/>
          <w:noProof/>
          <w:sz w:val="24"/>
          <w:szCs w:val="24"/>
        </w:rPr>
        <w:t>3GPP TSG-RAN WG4 Meeting #116</w:t>
      </w:r>
      <w:r w:rsidRPr="001E54EA">
        <w:rPr>
          <w:rFonts w:ascii="Arial" w:hAnsi="Arial" w:cs="Arial"/>
          <w:b/>
          <w:i/>
          <w:noProof/>
          <w:sz w:val="24"/>
          <w:szCs w:val="24"/>
        </w:rPr>
        <w:tab/>
      </w:r>
      <w:r w:rsidRPr="001E54EA">
        <w:rPr>
          <w:rFonts w:ascii="Arial" w:hAnsi="Arial" w:cs="Arial"/>
          <w:b/>
          <w:noProof/>
          <w:sz w:val="24"/>
          <w:szCs w:val="24"/>
          <w:lang w:val="en-US"/>
        </w:rPr>
        <w:t>R4-25</w:t>
      </w:r>
      <w:r w:rsidR="008E578F">
        <w:rPr>
          <w:rFonts w:ascii="Arial" w:hAnsi="Arial" w:cs="Arial"/>
          <w:b/>
          <w:noProof/>
          <w:sz w:val="24"/>
          <w:szCs w:val="24"/>
          <w:lang w:val="en-US"/>
        </w:rPr>
        <w:t>1</w:t>
      </w:r>
      <w:r w:rsidR="00164991">
        <w:rPr>
          <w:rFonts w:ascii="Arial" w:hAnsi="Arial" w:cs="Arial"/>
          <w:b/>
          <w:noProof/>
          <w:sz w:val="24"/>
          <w:szCs w:val="24"/>
          <w:lang w:val="en-US"/>
        </w:rPr>
        <w:t>2641</w:t>
      </w:r>
    </w:p>
    <w:p w14:paraId="6E98F6BC" w14:textId="510A6FA7" w:rsidR="007C7B50" w:rsidRPr="00D83D72" w:rsidRDefault="001E54EA" w:rsidP="007C7B50">
      <w:pPr>
        <w:pBdr>
          <w:bottom w:val="single" w:sz="4" w:space="1" w:color="auto"/>
        </w:pBdr>
        <w:rPr>
          <w:rFonts w:ascii="Arial" w:hAnsi="Arial" w:cs="Arial"/>
        </w:rPr>
      </w:pPr>
      <w:r w:rsidRPr="001E54EA">
        <w:rPr>
          <w:rFonts w:ascii="Arial" w:eastAsia="宋体" w:hAnsi="Arial" w:cs="Arial"/>
          <w:b/>
          <w:sz w:val="24"/>
          <w:szCs w:val="24"/>
          <w:lang w:eastAsia="zh-CN"/>
        </w:rPr>
        <w:t>Bengaluru, India, August 25</w:t>
      </w:r>
      <w:r w:rsidRPr="001E54EA">
        <w:rPr>
          <w:rFonts w:ascii="Arial" w:eastAsia="宋体" w:hAnsi="Arial" w:cs="Arial"/>
          <w:b/>
          <w:sz w:val="24"/>
          <w:szCs w:val="24"/>
          <w:vertAlign w:val="superscript"/>
          <w:lang w:eastAsia="zh-CN"/>
        </w:rPr>
        <w:t>th</w:t>
      </w:r>
      <w:r w:rsidRPr="001E54EA">
        <w:rPr>
          <w:rFonts w:ascii="Arial" w:eastAsia="宋体" w:hAnsi="Arial" w:cs="Arial"/>
          <w:b/>
          <w:sz w:val="24"/>
          <w:szCs w:val="24"/>
          <w:lang w:eastAsia="zh-CN"/>
        </w:rPr>
        <w:t xml:space="preserve"> – 29</w:t>
      </w:r>
      <w:r w:rsidRPr="001E54EA">
        <w:rPr>
          <w:rFonts w:ascii="Arial" w:eastAsia="宋体" w:hAnsi="Arial" w:cs="Arial"/>
          <w:b/>
          <w:sz w:val="24"/>
          <w:szCs w:val="24"/>
          <w:vertAlign w:val="superscript"/>
          <w:lang w:eastAsia="zh-CN"/>
        </w:rPr>
        <w:t>th</w:t>
      </w:r>
      <w:r w:rsidRPr="001E54EA">
        <w:rPr>
          <w:rFonts w:ascii="Arial" w:eastAsia="宋体" w:hAnsi="Arial" w:cs="Arial"/>
          <w:b/>
          <w:sz w:val="24"/>
          <w:szCs w:val="24"/>
          <w:lang w:eastAsia="zh-CN"/>
        </w:rPr>
        <w:t>, 2025</w:t>
      </w:r>
    </w:p>
    <w:p w14:paraId="7D3E8C12" w14:textId="552F115D"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sidR="008D5327" w:rsidRPr="008D5327">
        <w:rPr>
          <w:rFonts w:ascii="Arial" w:hAnsi="Arial" w:cs="Arial"/>
        </w:rPr>
        <w:t>Repl</w:t>
      </w:r>
      <w:r w:rsidR="008D5327">
        <w:rPr>
          <w:rFonts w:ascii="Arial" w:hAnsi="Arial" w:cs="Arial"/>
        </w:rPr>
        <w:t>y</w:t>
      </w:r>
      <w:r w:rsidR="008D5327" w:rsidRPr="008D5327">
        <w:rPr>
          <w:rFonts w:ascii="Arial" w:hAnsi="Arial" w:cs="Arial"/>
        </w:rPr>
        <w:t xml:space="preserve"> LS on </w:t>
      </w:r>
      <w:r w:rsidR="00DA250A" w:rsidRPr="00DA250A">
        <w:rPr>
          <w:rFonts w:ascii="Arial" w:hAnsi="Arial" w:cs="Arial"/>
        </w:rPr>
        <w:t xml:space="preserve">requirements for phase continuity and power consistency for OCC with PUSCH in NR NTN Ph3 </w:t>
      </w:r>
    </w:p>
    <w:p w14:paraId="63907F74" w14:textId="4F410FDC"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DA250A" w:rsidRPr="00DA250A">
        <w:rPr>
          <w:rFonts w:ascii="Arial" w:hAnsi="Arial" w:cs="Arial"/>
        </w:rPr>
        <w:t>R4-2505305_R1-2503071</w:t>
      </w:r>
      <w:r w:rsidRPr="003566B4">
        <w:rPr>
          <w:rFonts w:ascii="Arial" w:hAnsi="Arial" w:cs="Arial"/>
        </w:rPr>
        <w:t xml:space="preserve">) </w:t>
      </w:r>
      <w:r w:rsidR="00DA250A" w:rsidRPr="00DA250A">
        <w:rPr>
          <w:rFonts w:ascii="Arial" w:hAnsi="Arial" w:cs="Arial"/>
        </w:rPr>
        <w:t>LS on requirements for the phase continuity and power consistency for OCC with PUSCH in NR NTN Ph3</w:t>
      </w:r>
    </w:p>
    <w:p w14:paraId="39767B27" w14:textId="22545EEF"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008D5327" w:rsidRPr="008D5327">
        <w:rPr>
          <w:rFonts w:ascii="Arial" w:hAnsi="Arial" w:cs="Arial"/>
          <w:bCs/>
        </w:rPr>
        <w:t>Release 19</w:t>
      </w:r>
    </w:p>
    <w:p w14:paraId="7BC7C441" w14:textId="7DC126A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4141E1" w:rsidRPr="004141E1">
        <w:rPr>
          <w:rFonts w:ascii="Arial" w:hAnsi="Arial" w:cs="Arial"/>
          <w:bCs/>
          <w:lang w:eastAsia="zh-CN"/>
        </w:rPr>
        <w:t>NR_NTN_Ph3-Core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3F0D5020"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w:t>
      </w:r>
      <w:r w:rsidR="00DA250A">
        <w:rPr>
          <w:rFonts w:ascii="Arial" w:hAnsi="Arial" w:cs="Arial"/>
          <w:bCs/>
        </w:rPr>
        <w:t>1</w:t>
      </w:r>
    </w:p>
    <w:p w14:paraId="1D7E7C33" w14:textId="7CC7B16A"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6E96DC7A" w14:textId="5F79CB6A" w:rsidR="00735C02"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DA250A">
        <w:rPr>
          <w:rFonts w:cs="Arial"/>
          <w:b w:val="0"/>
          <w:noProof w:val="0"/>
          <w:sz w:val="20"/>
        </w:rPr>
        <w:t>1</w:t>
      </w:r>
      <w:r w:rsidRPr="00991C8A">
        <w:rPr>
          <w:rFonts w:cs="Arial"/>
          <w:b w:val="0"/>
          <w:noProof w:val="0"/>
          <w:sz w:val="20"/>
        </w:rPr>
        <w:t xml:space="preserve"> for </w:t>
      </w:r>
      <w:r w:rsidR="008D5327">
        <w:rPr>
          <w:rFonts w:cs="Arial"/>
          <w:b w:val="0"/>
          <w:noProof w:val="0"/>
          <w:sz w:val="20"/>
        </w:rPr>
        <w:t xml:space="preserve">the </w:t>
      </w:r>
      <w:r w:rsidRPr="00991C8A">
        <w:rPr>
          <w:rFonts w:cs="Arial"/>
          <w:b w:val="0"/>
          <w:noProof w:val="0"/>
          <w:sz w:val="20"/>
        </w:rPr>
        <w:t xml:space="preserve">LS </w:t>
      </w:r>
      <w:r w:rsidR="008D5327">
        <w:rPr>
          <w:rFonts w:cs="Arial"/>
          <w:b w:val="0"/>
          <w:noProof w:val="0"/>
          <w:sz w:val="20"/>
        </w:rPr>
        <w:t>in R</w:t>
      </w:r>
      <w:r w:rsidR="00DA250A">
        <w:rPr>
          <w:rFonts w:cs="Arial"/>
          <w:b w:val="0"/>
          <w:noProof w:val="0"/>
          <w:sz w:val="20"/>
        </w:rPr>
        <w:t>1</w:t>
      </w:r>
      <w:r w:rsidR="008D5327">
        <w:rPr>
          <w:rFonts w:cs="Arial"/>
          <w:b w:val="0"/>
          <w:noProof w:val="0"/>
          <w:sz w:val="20"/>
        </w:rPr>
        <w:t>-250</w:t>
      </w:r>
      <w:r w:rsidR="00DA250A">
        <w:rPr>
          <w:rFonts w:cs="Arial"/>
          <w:b w:val="0"/>
          <w:noProof w:val="0"/>
          <w:sz w:val="20"/>
        </w:rPr>
        <w:t>3071</w:t>
      </w:r>
      <w:r w:rsidRPr="00991C8A">
        <w:rPr>
          <w:rFonts w:cs="Arial"/>
          <w:b w:val="0"/>
          <w:noProof w:val="0"/>
          <w:sz w:val="20"/>
        </w:rPr>
        <w:t xml:space="preserve">. </w:t>
      </w:r>
    </w:p>
    <w:p w14:paraId="6198DE0E" w14:textId="4A804F18" w:rsidR="00131A31" w:rsidRDefault="003408AA" w:rsidP="00122EBD">
      <w:pPr>
        <w:pStyle w:val="a3"/>
        <w:spacing w:afterLines="50" w:after="156"/>
        <w:jc w:val="both"/>
        <w:rPr>
          <w:rFonts w:cs="Arial"/>
          <w:b w:val="0"/>
          <w:noProof w:val="0"/>
          <w:sz w:val="20"/>
        </w:rPr>
      </w:pPr>
      <w:r>
        <w:rPr>
          <w:rFonts w:cs="Arial"/>
          <w:b w:val="0"/>
          <w:noProof w:val="0"/>
          <w:sz w:val="20"/>
        </w:rPr>
        <w:t xml:space="preserve">RAN4 has discussed </w:t>
      </w:r>
      <w:r w:rsidR="0088399A">
        <w:rPr>
          <w:rFonts w:cs="Arial"/>
          <w:b w:val="0"/>
          <w:noProof w:val="0"/>
          <w:sz w:val="20"/>
        </w:rPr>
        <w:t xml:space="preserve">the </w:t>
      </w:r>
      <w:r w:rsidR="00DA250A">
        <w:rPr>
          <w:rFonts w:cs="Arial"/>
          <w:b w:val="0"/>
          <w:noProof w:val="0"/>
          <w:sz w:val="20"/>
        </w:rPr>
        <w:t>phase continuity requirements</w:t>
      </w:r>
      <w:r w:rsidR="0088399A">
        <w:rPr>
          <w:rFonts w:cs="Arial"/>
          <w:b w:val="0"/>
          <w:noProof w:val="0"/>
          <w:sz w:val="20"/>
        </w:rPr>
        <w:t xml:space="preserve"> for </w:t>
      </w:r>
      <w:r w:rsidR="00DA250A">
        <w:rPr>
          <w:rFonts w:cs="Arial"/>
          <w:b w:val="0"/>
          <w:noProof w:val="0"/>
          <w:sz w:val="20"/>
        </w:rPr>
        <w:t>the duration of one OCC group with PUSCH</w:t>
      </w:r>
      <w:r w:rsidR="00131A31">
        <w:rPr>
          <w:rFonts w:cs="Arial"/>
          <w:b w:val="0"/>
          <w:noProof w:val="0"/>
          <w:sz w:val="20"/>
        </w:rPr>
        <w:t>,</w:t>
      </w:r>
      <w:r w:rsidR="0088399A">
        <w:rPr>
          <w:rFonts w:cs="Arial"/>
          <w:b w:val="0"/>
          <w:noProof w:val="0"/>
          <w:sz w:val="20"/>
        </w:rPr>
        <w:t xml:space="preserve"> and </w:t>
      </w:r>
      <w:r w:rsidR="00735C02">
        <w:rPr>
          <w:rFonts w:cs="Arial"/>
          <w:b w:val="0"/>
          <w:noProof w:val="0"/>
          <w:sz w:val="20"/>
        </w:rPr>
        <w:t>confirmed</w:t>
      </w:r>
      <w:r w:rsidR="0088399A">
        <w:rPr>
          <w:rFonts w:cs="Arial"/>
          <w:b w:val="0"/>
          <w:noProof w:val="0"/>
          <w:sz w:val="20"/>
        </w:rPr>
        <w:t xml:space="preserve"> that the </w:t>
      </w:r>
      <w:r w:rsidR="00DA250A">
        <w:rPr>
          <w:rFonts w:cs="Arial"/>
          <w:b w:val="0"/>
          <w:noProof w:val="0"/>
          <w:sz w:val="20"/>
        </w:rPr>
        <w:t>same requirements for DMRS bundling</w:t>
      </w:r>
      <w:r w:rsidR="0088399A" w:rsidRPr="0088399A">
        <w:rPr>
          <w:rFonts w:cs="Arial"/>
          <w:b w:val="0"/>
          <w:noProof w:val="0"/>
          <w:sz w:val="20"/>
        </w:rPr>
        <w:t xml:space="preserve"> </w:t>
      </w:r>
      <w:r w:rsidR="006F5714">
        <w:rPr>
          <w:rFonts w:cs="Arial"/>
          <w:b w:val="0"/>
          <w:noProof w:val="0"/>
          <w:sz w:val="20"/>
        </w:rPr>
        <w:t xml:space="preserve">can be applied. Specifically, </w:t>
      </w:r>
      <w:r w:rsidR="00DA250A" w:rsidRPr="00DA250A">
        <w:rPr>
          <w:rFonts w:cs="Arial"/>
          <w:b w:val="0"/>
          <w:noProof w:val="0"/>
          <w:sz w:val="20"/>
        </w:rPr>
        <w:t>≤25° between adjacent slots</w:t>
      </w:r>
      <w:r w:rsidR="0088399A">
        <w:rPr>
          <w:rFonts w:cs="Arial"/>
          <w:b w:val="0"/>
          <w:noProof w:val="0"/>
          <w:sz w:val="20"/>
        </w:rPr>
        <w:t>.</w:t>
      </w:r>
      <w:r w:rsidR="00131A31">
        <w:rPr>
          <w:rFonts w:cs="Arial"/>
          <w:b w:val="0"/>
          <w:noProof w:val="0"/>
          <w:sz w:val="20"/>
        </w:rPr>
        <w:t xml:space="preserve"> </w:t>
      </w:r>
    </w:p>
    <w:p w14:paraId="5115FB99" w14:textId="42C5C202" w:rsidR="00DA250A" w:rsidRDefault="00DA250A" w:rsidP="00122EBD">
      <w:pPr>
        <w:pStyle w:val="a3"/>
        <w:spacing w:afterLines="50" w:after="156"/>
        <w:jc w:val="both"/>
        <w:rPr>
          <w:rFonts w:cs="Arial"/>
          <w:b w:val="0"/>
          <w:noProof w:val="0"/>
          <w:sz w:val="20"/>
        </w:rPr>
      </w:pPr>
      <w:r>
        <w:rPr>
          <w:rFonts w:cs="Arial"/>
          <w:b w:val="0"/>
          <w:noProof w:val="0"/>
          <w:sz w:val="20"/>
        </w:rPr>
        <w:t xml:space="preserve">The </w:t>
      </w:r>
      <w:r w:rsidR="00131A31">
        <w:rPr>
          <w:rFonts w:cs="Arial"/>
          <w:b w:val="0"/>
          <w:noProof w:val="0"/>
          <w:sz w:val="20"/>
        </w:rPr>
        <w:t xml:space="preserve">side conditions will also be aligned with </w:t>
      </w:r>
      <w:r w:rsidR="006F5714" w:rsidRPr="006F5714">
        <w:rPr>
          <w:rFonts w:cs="Arial"/>
          <w:b w:val="0"/>
          <w:noProof w:val="0"/>
          <w:sz w:val="20"/>
        </w:rPr>
        <w:t>DMRS-bundling requirement</w:t>
      </w:r>
      <w:r w:rsidR="00131A31">
        <w:rPr>
          <w:rFonts w:cs="Arial"/>
          <w:b w:val="0"/>
          <w:noProof w:val="0"/>
          <w:sz w:val="20"/>
        </w:rPr>
        <w:t>.</w:t>
      </w:r>
    </w:p>
    <w:p w14:paraId="371C65B8" w14:textId="1F3B48EF" w:rsidR="006546C6" w:rsidRPr="00164991" w:rsidRDefault="00131A31" w:rsidP="00122EBD">
      <w:pPr>
        <w:pStyle w:val="a3"/>
        <w:spacing w:afterLines="50" w:after="156"/>
        <w:jc w:val="both"/>
        <w:rPr>
          <w:rFonts w:cs="Arial"/>
          <w:b w:val="0"/>
          <w:noProof w:val="0"/>
          <w:sz w:val="20"/>
        </w:rPr>
      </w:pPr>
      <w:r w:rsidRPr="00164991">
        <w:rPr>
          <w:rFonts w:cs="Arial"/>
          <w:b w:val="0"/>
          <w:noProof w:val="0"/>
          <w:sz w:val="20"/>
        </w:rPr>
        <w:t>It is RAN4 opinion that UE should be able to indicate support for OCC independently for GSO and NGSO deployments.</w:t>
      </w:r>
    </w:p>
    <w:p w14:paraId="4069BE22" w14:textId="77777777" w:rsidR="00164991" w:rsidRPr="00164991" w:rsidRDefault="00164991" w:rsidP="00122EBD">
      <w:pPr>
        <w:pStyle w:val="a3"/>
        <w:spacing w:afterLines="50" w:after="156"/>
        <w:jc w:val="both"/>
        <w:rPr>
          <w:rFonts w:cs="Arial"/>
          <w:b w:val="0"/>
          <w:bCs/>
          <w:noProof w:val="0"/>
          <w:sz w:val="20"/>
        </w:rPr>
      </w:pPr>
    </w:p>
    <w:p w14:paraId="685D6747" w14:textId="088FD340" w:rsidR="007C7B50" w:rsidRPr="000F4E43" w:rsidRDefault="007C7B50" w:rsidP="007C7B50">
      <w:pPr>
        <w:spacing w:after="120"/>
        <w:rPr>
          <w:rFonts w:ascii="Arial" w:hAnsi="Arial" w:cs="Arial"/>
          <w:b/>
        </w:rPr>
      </w:pPr>
      <w:r w:rsidRPr="000F4E43">
        <w:rPr>
          <w:rFonts w:ascii="Arial" w:hAnsi="Arial" w:cs="Arial"/>
          <w:b/>
        </w:rPr>
        <w:t>2. Actions:</w:t>
      </w:r>
    </w:p>
    <w:p w14:paraId="62500EEB" w14:textId="1AC00463"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DA250A">
        <w:rPr>
          <w:rFonts w:ascii="Arial" w:hAnsi="Arial" w:cs="Arial"/>
          <w:b/>
        </w:rPr>
        <w:t>1</w:t>
      </w:r>
      <w:r>
        <w:rPr>
          <w:rFonts w:ascii="Arial" w:hAnsi="Arial" w:cs="Arial"/>
          <w:b/>
        </w:rPr>
        <w:t>:</w:t>
      </w:r>
    </w:p>
    <w:p w14:paraId="34593E70" w14:textId="5AC03E9D"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w:t>
      </w:r>
      <w:r w:rsidR="00DA250A">
        <w:rPr>
          <w:rFonts w:ascii="Arial" w:hAnsi="Arial" w:cs="Arial"/>
        </w:rPr>
        <w:t>1</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lastRenderedPageBreak/>
        <w:t xml:space="preserve">3. Date of Next </w:t>
      </w:r>
      <w:r>
        <w:rPr>
          <w:rFonts w:ascii="Arial" w:hAnsi="Arial" w:cs="Arial"/>
          <w:b/>
        </w:rPr>
        <w:t xml:space="preserve">TSG WG RAN4 </w:t>
      </w:r>
      <w:r w:rsidRPr="000F4E43">
        <w:rPr>
          <w:rFonts w:ascii="Arial" w:hAnsi="Arial" w:cs="Arial"/>
          <w:b/>
        </w:rPr>
        <w:t>Meetings:</w:t>
      </w:r>
    </w:p>
    <w:p w14:paraId="6577CCF0" w14:textId="77777777" w:rsidR="00EB0A2F" w:rsidRPr="00EB0A2F" w:rsidRDefault="00EB0A2F" w:rsidP="00EB0A2F">
      <w:pPr>
        <w:tabs>
          <w:tab w:val="left" w:pos="4685"/>
        </w:tabs>
        <w:overflowPunct/>
        <w:autoSpaceDE/>
        <w:autoSpaceDN/>
        <w:adjustRightInd/>
        <w:spacing w:after="120"/>
        <w:ind w:left="2268" w:hanging="2268"/>
        <w:textAlignment w:val="auto"/>
        <w:rPr>
          <w:rFonts w:ascii="Arial" w:eastAsia="宋体" w:hAnsi="Arial" w:cs="Arial"/>
          <w:bCs/>
        </w:rPr>
      </w:pPr>
      <w:r w:rsidRPr="00EB0A2F">
        <w:rPr>
          <w:rFonts w:ascii="Arial" w:eastAsia="宋体" w:hAnsi="Arial" w:cs="Arial"/>
          <w:bCs/>
        </w:rPr>
        <w:t>TSG-RAN WG4 Meeting #116-bis</w:t>
      </w:r>
      <w:r w:rsidRPr="00EB0A2F">
        <w:rPr>
          <w:rFonts w:ascii="Arial" w:eastAsia="宋体" w:hAnsi="Arial" w:cs="Arial"/>
          <w:bCs/>
        </w:rPr>
        <w:tab/>
        <w:t>13 - 17 Oct. 2025                    Prague, CZ</w:t>
      </w:r>
    </w:p>
    <w:p w14:paraId="3FFDEFB9" w14:textId="7B569522" w:rsidR="00EB0A2F" w:rsidRPr="00EB0A2F" w:rsidRDefault="00EB0A2F" w:rsidP="00EB0A2F">
      <w:pPr>
        <w:tabs>
          <w:tab w:val="left" w:pos="4685"/>
        </w:tabs>
        <w:overflowPunct/>
        <w:autoSpaceDE/>
        <w:autoSpaceDN/>
        <w:adjustRightInd/>
        <w:spacing w:after="120"/>
        <w:ind w:left="2268" w:hanging="2268"/>
        <w:textAlignment w:val="auto"/>
        <w:rPr>
          <w:rFonts w:ascii="Arial" w:eastAsia="宋体" w:hAnsi="Arial" w:cs="Arial"/>
          <w:bCs/>
        </w:rPr>
      </w:pPr>
      <w:r w:rsidRPr="00EB0A2F">
        <w:rPr>
          <w:rFonts w:ascii="Arial" w:eastAsia="宋体" w:hAnsi="Arial" w:cs="Arial"/>
          <w:bCs/>
        </w:rPr>
        <w:t>TSG-RAN WG4 Meeting #117</w:t>
      </w:r>
      <w:r w:rsidRPr="00EB0A2F">
        <w:rPr>
          <w:rFonts w:ascii="Arial" w:eastAsia="宋体" w:hAnsi="Arial" w:cs="Arial"/>
          <w:bCs/>
        </w:rPr>
        <w:tab/>
        <w:t xml:space="preserve">17 - 21 Nov. 2025                    </w:t>
      </w:r>
      <w:r w:rsidR="00764C5A" w:rsidRPr="00EB0A2F">
        <w:rPr>
          <w:rFonts w:ascii="Arial" w:eastAsia="宋体" w:hAnsi="Arial" w:cs="Arial"/>
          <w:bCs/>
        </w:rPr>
        <w:t>Dallas,</w:t>
      </w:r>
      <w:r w:rsidRPr="00EB0A2F">
        <w:rPr>
          <w:rFonts w:ascii="Arial" w:eastAsia="宋体" w:hAnsi="Arial" w:cs="Arial"/>
          <w:bCs/>
        </w:rPr>
        <w:t xml:space="preserve"> US</w:t>
      </w:r>
    </w:p>
    <w:p w14:paraId="1BFE0878" w14:textId="3AF1B349" w:rsidR="007B715E" w:rsidRPr="000F4F67" w:rsidRDefault="007B715E" w:rsidP="005D658A">
      <w:pPr>
        <w:tabs>
          <w:tab w:val="left" w:pos="4685"/>
        </w:tabs>
        <w:overflowPunct/>
        <w:autoSpaceDE/>
        <w:autoSpaceDN/>
        <w:adjustRightInd/>
        <w:spacing w:after="120"/>
        <w:ind w:left="2268" w:hanging="2268"/>
        <w:textAlignment w:val="auto"/>
        <w:rPr>
          <w:rFonts w:ascii="Arial" w:eastAsia="宋体" w:hAnsi="Arial" w:cs="Arial"/>
          <w:bCs/>
        </w:rPr>
      </w:pPr>
    </w:p>
    <w:sectPr w:rsidR="007B715E"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D373D" w14:textId="77777777" w:rsidR="002E1D50" w:rsidRDefault="002E1D50" w:rsidP="00EE27D8">
      <w:pPr>
        <w:spacing w:after="0"/>
      </w:pPr>
      <w:r>
        <w:separator/>
      </w:r>
    </w:p>
  </w:endnote>
  <w:endnote w:type="continuationSeparator" w:id="0">
    <w:p w14:paraId="588D9146" w14:textId="77777777" w:rsidR="002E1D50" w:rsidRDefault="002E1D50"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6C9C9" w14:textId="77777777" w:rsidR="002E1D50" w:rsidRDefault="002E1D50" w:rsidP="00EE27D8">
      <w:pPr>
        <w:spacing w:after="0"/>
      </w:pPr>
      <w:r>
        <w:separator/>
      </w:r>
    </w:p>
  </w:footnote>
  <w:footnote w:type="continuationSeparator" w:id="0">
    <w:p w14:paraId="116B98AD" w14:textId="77777777" w:rsidR="002E1D50" w:rsidRDefault="002E1D50"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31A31"/>
    <w:rsid w:val="001427E7"/>
    <w:rsid w:val="00164991"/>
    <w:rsid w:val="001A2B3A"/>
    <w:rsid w:val="001E54EA"/>
    <w:rsid w:val="00207153"/>
    <w:rsid w:val="00214DC3"/>
    <w:rsid w:val="00222960"/>
    <w:rsid w:val="002517CF"/>
    <w:rsid w:val="00261C69"/>
    <w:rsid w:val="0029200A"/>
    <w:rsid w:val="002A6604"/>
    <w:rsid w:val="002B1A9C"/>
    <w:rsid w:val="002D015D"/>
    <w:rsid w:val="002D0A8D"/>
    <w:rsid w:val="002E1D50"/>
    <w:rsid w:val="002E79FD"/>
    <w:rsid w:val="003408AA"/>
    <w:rsid w:val="003566B4"/>
    <w:rsid w:val="0036323F"/>
    <w:rsid w:val="00372A99"/>
    <w:rsid w:val="00387102"/>
    <w:rsid w:val="003A43BF"/>
    <w:rsid w:val="003B4CD6"/>
    <w:rsid w:val="004006F7"/>
    <w:rsid w:val="004132E3"/>
    <w:rsid w:val="004141E1"/>
    <w:rsid w:val="004403E5"/>
    <w:rsid w:val="0047381D"/>
    <w:rsid w:val="00486080"/>
    <w:rsid w:val="0049528D"/>
    <w:rsid w:val="004A6C02"/>
    <w:rsid w:val="004B63F9"/>
    <w:rsid w:val="004B6D2B"/>
    <w:rsid w:val="004D4FB9"/>
    <w:rsid w:val="004E7F14"/>
    <w:rsid w:val="00504FDE"/>
    <w:rsid w:val="005116C3"/>
    <w:rsid w:val="00516892"/>
    <w:rsid w:val="005213D5"/>
    <w:rsid w:val="0055695C"/>
    <w:rsid w:val="00564931"/>
    <w:rsid w:val="00582E6C"/>
    <w:rsid w:val="005B05CF"/>
    <w:rsid w:val="005D39D4"/>
    <w:rsid w:val="005D658A"/>
    <w:rsid w:val="00637C39"/>
    <w:rsid w:val="006407C1"/>
    <w:rsid w:val="006546C6"/>
    <w:rsid w:val="00657A19"/>
    <w:rsid w:val="00670FAB"/>
    <w:rsid w:val="0068285B"/>
    <w:rsid w:val="006831F3"/>
    <w:rsid w:val="006D4D48"/>
    <w:rsid w:val="006E6B4A"/>
    <w:rsid w:val="006F5714"/>
    <w:rsid w:val="00717821"/>
    <w:rsid w:val="0072213E"/>
    <w:rsid w:val="00734B6B"/>
    <w:rsid w:val="00735C02"/>
    <w:rsid w:val="00764C5A"/>
    <w:rsid w:val="00793B2E"/>
    <w:rsid w:val="007A5E07"/>
    <w:rsid w:val="007B4EF4"/>
    <w:rsid w:val="007B715E"/>
    <w:rsid w:val="007C33CF"/>
    <w:rsid w:val="007C7B50"/>
    <w:rsid w:val="007F06C8"/>
    <w:rsid w:val="00812573"/>
    <w:rsid w:val="0081776B"/>
    <w:rsid w:val="0088399A"/>
    <w:rsid w:val="008A1F45"/>
    <w:rsid w:val="008D5327"/>
    <w:rsid w:val="008E578F"/>
    <w:rsid w:val="00915B17"/>
    <w:rsid w:val="00916BCA"/>
    <w:rsid w:val="00956464"/>
    <w:rsid w:val="00984710"/>
    <w:rsid w:val="00985ACC"/>
    <w:rsid w:val="00991C8A"/>
    <w:rsid w:val="009B1E98"/>
    <w:rsid w:val="009D1A39"/>
    <w:rsid w:val="009D67BD"/>
    <w:rsid w:val="009D7DB4"/>
    <w:rsid w:val="00A36935"/>
    <w:rsid w:val="00A6440B"/>
    <w:rsid w:val="00A93B0B"/>
    <w:rsid w:val="00AA09AC"/>
    <w:rsid w:val="00AB603D"/>
    <w:rsid w:val="00AB631E"/>
    <w:rsid w:val="00AE202B"/>
    <w:rsid w:val="00B429EB"/>
    <w:rsid w:val="00B83C4C"/>
    <w:rsid w:val="00B84836"/>
    <w:rsid w:val="00B87140"/>
    <w:rsid w:val="00B935FE"/>
    <w:rsid w:val="00B9534D"/>
    <w:rsid w:val="00BB2EEC"/>
    <w:rsid w:val="00BD38E0"/>
    <w:rsid w:val="00C01A47"/>
    <w:rsid w:val="00C258D8"/>
    <w:rsid w:val="00C26D39"/>
    <w:rsid w:val="00C354E1"/>
    <w:rsid w:val="00C62D56"/>
    <w:rsid w:val="00C82668"/>
    <w:rsid w:val="00CD68C6"/>
    <w:rsid w:val="00D50E15"/>
    <w:rsid w:val="00D617D0"/>
    <w:rsid w:val="00D83B1F"/>
    <w:rsid w:val="00D83D72"/>
    <w:rsid w:val="00DA250A"/>
    <w:rsid w:val="00DB745E"/>
    <w:rsid w:val="00DC4F06"/>
    <w:rsid w:val="00DF75F5"/>
    <w:rsid w:val="00E12EFC"/>
    <w:rsid w:val="00E252D2"/>
    <w:rsid w:val="00E4006E"/>
    <w:rsid w:val="00E61E84"/>
    <w:rsid w:val="00EB0A2F"/>
    <w:rsid w:val="00EE27D8"/>
    <w:rsid w:val="00F107B6"/>
    <w:rsid w:val="00F14A23"/>
    <w:rsid w:val="00F14F5F"/>
    <w:rsid w:val="00F4043C"/>
    <w:rsid w:val="00F5535D"/>
    <w:rsid w:val="00F72BC3"/>
    <w:rsid w:val="00F73F17"/>
    <w:rsid w:val="00F842EB"/>
    <w:rsid w:val="00FA3A3A"/>
    <w:rsid w:val="00FA663E"/>
    <w:rsid w:val="00FB46D8"/>
    <w:rsid w:val="00FC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 w:type="table" w:styleId="af2">
    <w:name w:val="Table Grid"/>
    <w:aliases w:val="TableGrid,表（文字列）,SGS Table Basic 1"/>
    <w:basedOn w:val="a1"/>
    <w:qFormat/>
    <w:rsid w:val="008D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DA250A"/>
    <w:pPr>
      <w:ind w:left="568" w:hanging="284"/>
      <w:contextualSpacing w:val="0"/>
    </w:pPr>
    <w:rPr>
      <w:rFonts w:eastAsia="宋体"/>
    </w:rPr>
  </w:style>
  <w:style w:type="character" w:customStyle="1" w:styleId="B1Char">
    <w:name w:val="B1 Char"/>
    <w:link w:val="B1"/>
    <w:qFormat/>
    <w:rsid w:val="00DA250A"/>
    <w:rPr>
      <w:rFonts w:ascii="Times New Roman" w:eastAsia="宋体" w:hAnsi="Times New Roman" w:cs="Times New Roman"/>
      <w:kern w:val="0"/>
      <w:sz w:val="20"/>
      <w:szCs w:val="20"/>
      <w:lang w:val="en-GB" w:eastAsia="en-US"/>
    </w:rPr>
  </w:style>
  <w:style w:type="paragraph" w:styleId="af3">
    <w:name w:val="List"/>
    <w:basedOn w:val="a"/>
    <w:uiPriority w:val="99"/>
    <w:semiHidden/>
    <w:unhideWhenUsed/>
    <w:rsid w:val="00DA250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310FC-D413-4942-A840-B1FAF85173FD}">
  <ds:schemaRefs>
    <ds:schemaRef ds:uri="http://schemas.microsoft.com/sharepoint/v3/contenttype/forms"/>
  </ds:schemaRefs>
</ds:datastoreItem>
</file>

<file path=customXml/itemProps2.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Sanjun Feng(vivo)</cp:lastModifiedBy>
  <cp:revision>3</cp:revision>
  <dcterms:created xsi:type="dcterms:W3CDTF">2025-08-28T05:19:00Z</dcterms:created>
  <dcterms:modified xsi:type="dcterms:W3CDTF">2025-08-28T17:33:00Z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